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</w:pPr>
      <w:r>
        <w:rPr>
          <w:rFonts w:ascii="Arial" w:hAnsi="Arial"/>
          <w:color w:val="0000ff"/>
          <w:sz w:val="18"/>
          <w:szCs w:val="18"/>
          <w:u w:color="0000ff"/>
        </w:rPr>
        <w:drawing>
          <wp:inline distT="0" distB="0" distL="0" distR="0">
            <wp:extent cx="6969760" cy="670560"/>
            <wp:effectExtent l="0" t="0" r="0" b="0"/>
            <wp:docPr id="1073741825" name="officeArt object" descr="www.alberghieromarinadimassa.i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www.alberghieromarinadimassa.it" descr="www.alberghieromarinadimassa.it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69760" cy="67056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</w:pPr>
    </w:p>
    <w:p>
      <w:pPr>
        <w:pStyle w:val="heading 5"/>
      </w:pPr>
      <w:r>
        <w:rPr>
          <w:rtl w:val="0"/>
        </w:rPr>
        <w:t>ANNO SCOLASTICO  2017-2018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spacing w:line="360" w:lineRule="auto"/>
      </w:pPr>
    </w:p>
    <w:p>
      <w:pPr>
        <w:pStyle w:val="Normal.0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it-IT"/>
        </w:rPr>
        <w:t>MODULO PASSAGGIO ALLA CLASE TERZA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rPr>
          <w:sz w:val="28"/>
          <w:szCs w:val="28"/>
        </w:rPr>
      </w:pPr>
    </w:p>
    <w:p>
      <w:pPr>
        <w:pStyle w:val="Normal.0"/>
        <w:jc w:val="center"/>
        <w:rPr>
          <w:sz w:val="28"/>
          <w:szCs w:val="28"/>
        </w:rPr>
      </w:pPr>
    </w:p>
    <w:p>
      <w:pPr>
        <w:pStyle w:val="Normal.0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it-IT"/>
        </w:rPr>
        <w:t xml:space="preserve">Materia Laboratorio Sala e Vendita  </w:t>
      </w:r>
    </w:p>
    <w:p>
      <w:pPr>
        <w:pStyle w:val="Normal.0"/>
        <w:jc w:val="center"/>
        <w:rPr>
          <w:sz w:val="28"/>
          <w:szCs w:val="28"/>
        </w:rPr>
      </w:pPr>
    </w:p>
    <w:p>
      <w:pPr>
        <w:pStyle w:val="Normal.0"/>
      </w:pPr>
    </w:p>
    <w:p>
      <w:pPr>
        <w:pStyle w:val="Normal.0"/>
      </w:pPr>
    </w:p>
    <w:p>
      <w:pPr>
        <w:pStyle w:val="footer"/>
        <w:tabs>
          <w:tab w:val="clear" w:pos="4819"/>
          <w:tab w:val="clear" w:pos="9638"/>
        </w:tabs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</w:rPr>
        <w:t xml:space="preserve">LIBRO DI TESTO: </w:t>
      </w:r>
      <w:r>
        <w:rPr>
          <w:rtl w:val="0"/>
        </w:rPr>
        <w:t xml:space="preserve">Maitre e barman con masterlab, lemonnier scuola 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heading 2"/>
      </w:pPr>
    </w:p>
    <w:p>
      <w:pPr>
        <w:pStyle w:val="Normal.0"/>
      </w:pPr>
    </w:p>
    <w:p>
      <w:pPr>
        <w:pStyle w:val="heading 2"/>
        <w:rPr>
          <w:b w:val="0"/>
          <w:bCs w:val="0"/>
        </w:rPr>
      </w:pPr>
    </w:p>
    <w:p>
      <w:pPr>
        <w:pStyle w:val="Normal.0"/>
      </w:pPr>
    </w:p>
    <w:p>
      <w:pPr>
        <w:pStyle w:val="Body Text"/>
        <w:jc w:val="center"/>
        <w:rPr>
          <w:b w:val="1"/>
          <w:bCs w:val="1"/>
          <w:smallCaps w:val="1"/>
        </w:rPr>
      </w:pPr>
    </w:p>
    <w:tbl>
      <w:tblPr>
        <w:tblW w:w="10310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643"/>
        <w:gridCol w:w="3398"/>
        <w:gridCol w:w="3269"/>
      </w:tblGrid>
      <w:tr>
        <w:tblPrEx>
          <w:shd w:val="clear" w:color="auto" w:fill="ced7e7"/>
        </w:tblPrEx>
        <w:trPr>
          <w:trHeight w:val="386" w:hRule="atLeast"/>
        </w:trPr>
        <w:tc>
          <w:tcPr>
            <w:tcW w:type="dxa" w:w="36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rtl w:val="0"/>
                <w:lang w:val="it-IT"/>
              </w:rPr>
              <w:t>CONOSCENZE di base</w:t>
            </w:r>
          </w:p>
        </w:tc>
        <w:tc>
          <w:tcPr>
            <w:tcW w:type="dxa" w:w="33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rtl w:val="0"/>
                <w:lang w:val="it-IT"/>
              </w:rPr>
              <w:t>ABILITA</w:t>
            </w:r>
            <w:r>
              <w:rPr>
                <w:b w:val="1"/>
                <w:bCs w:val="1"/>
                <w:rtl w:val="0"/>
                <w:lang w:val="it-IT"/>
              </w:rPr>
              <w:t>’</w:t>
            </w:r>
            <w:r>
              <w:rPr>
                <w:b w:val="1"/>
                <w:bCs w:val="1"/>
                <w:rtl w:val="0"/>
                <w:lang w:val="it-IT"/>
              </w:rPr>
              <w:t>di base</w:t>
            </w:r>
          </w:p>
        </w:tc>
        <w:tc>
          <w:tcPr>
            <w:tcW w:type="dxa" w:w="32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b w:val="1"/>
                <w:bCs w:val="1"/>
                <w:rtl w:val="0"/>
                <w:lang w:val="it-IT"/>
              </w:rPr>
              <w:t>COMPETENZE di base</w:t>
            </w:r>
          </w:p>
        </w:tc>
      </w:tr>
      <w:tr>
        <w:tblPrEx>
          <w:shd w:val="clear" w:color="auto" w:fill="ced7e7"/>
        </w:tblPrEx>
        <w:trPr>
          <w:trHeight w:val="9000" w:hRule="atLeast"/>
        </w:trPr>
        <w:tc>
          <w:tcPr>
            <w:tcW w:type="dxa" w:w="36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it-IT"/>
              </w:rPr>
              <w:t>Le figure professionali di sala e bar.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Rapporti tra i reparti di una struttura ricettiva.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Le regole relative alle salubrit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 xml:space="preserve">degli alimenti 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Principali tipi di men</w:t>
            </w:r>
            <w:r>
              <w:rPr>
                <w:rtl w:val="0"/>
                <w:lang w:val="it-IT"/>
              </w:rPr>
              <w:t xml:space="preserve">ù 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Regole basi della comunicazione professionale.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Nozioni di base sul vino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Area di lavoro, atrezzature utensili in uso nel bar.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Le principali preparazioni alla macchina del caff</w:t>
            </w:r>
            <w:r>
              <w:rPr>
                <w:rtl w:val="0"/>
                <w:lang w:val="it-IT"/>
              </w:rPr>
              <w:t>è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Lavorazione alla lampada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Cocktails</w:t>
            </w:r>
          </w:p>
          <w:p>
            <w:pPr>
              <w:pStyle w:val="Normal.0"/>
            </w:pPr>
            <w:r>
              <w:rPr>
                <w:lang w:val="it-IT"/>
              </w:rPr>
            </w:r>
          </w:p>
        </w:tc>
        <w:tc>
          <w:tcPr>
            <w:tcW w:type="dxa" w:w="33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it-IT"/>
              </w:rPr>
              <w:t xml:space="preserve"> Mantenere un comportamento corretto durante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attivit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ristorativa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Interagire con il cliente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Applicare le regole della corretta prassi igienica 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Compilare un men</w:t>
            </w:r>
            <w:r>
              <w:rPr>
                <w:rtl w:val="0"/>
                <w:lang w:val="it-IT"/>
              </w:rPr>
              <w:t xml:space="preserve">ù </w:t>
            </w:r>
            <w:r>
              <w:rPr>
                <w:rtl w:val="0"/>
                <w:lang w:val="it-IT"/>
              </w:rPr>
              <w:t xml:space="preserve">fisso 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Accogliere e assistere il cliente, servire il vino a tavola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Utilizzare le attrezzature del bar per la produzione di caffetteria.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Servire il cliente in modo impeccabile.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Utilizzare le principali tecniche di base nelle preparazioni di bar</w:t>
            </w:r>
          </w:p>
          <w:p>
            <w:pPr>
              <w:pStyle w:val="Normal.0"/>
              <w:rPr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Farfalle al salmone e Crepes Suzette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Bacardi, americano, negroni, manhattan ,dry martini e alexander.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Salumi e formaggi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Macedonia di frutta </w:t>
            </w:r>
          </w:p>
        </w:tc>
        <w:tc>
          <w:tcPr>
            <w:tcW w:type="dxa" w:w="32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u w:color="ff0000"/>
              </w:rPr>
            </w:pPr>
            <w:r>
              <w:rPr>
                <w:u w:color="ff0000"/>
                <w:rtl w:val="0"/>
                <w:lang w:val="it-IT"/>
              </w:rPr>
              <w:t>Inserirsi in un gruppo di lavoro</w:t>
            </w:r>
          </w:p>
          <w:p>
            <w:pPr>
              <w:pStyle w:val="Normal.0"/>
              <w:rPr>
                <w:u w:color="ff0000"/>
                <w:lang w:val="it-IT"/>
              </w:rPr>
            </w:pPr>
          </w:p>
          <w:p>
            <w:pPr>
              <w:pStyle w:val="Normal.0"/>
              <w:rPr>
                <w:u w:color="ff0000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u w:color="ff0000"/>
                <w:rtl w:val="0"/>
              </w:rPr>
            </w:pPr>
            <w:r>
              <w:rPr>
                <w:u w:color="ff0000"/>
                <w:rtl w:val="0"/>
                <w:lang w:val="it-IT"/>
              </w:rPr>
              <w:t>Comprendere l</w:t>
            </w:r>
            <w:r>
              <w:rPr>
                <w:u w:color="ff0000"/>
                <w:rtl w:val="0"/>
                <w:lang w:val="it-IT"/>
              </w:rPr>
              <w:t>’</w:t>
            </w:r>
            <w:r>
              <w:rPr>
                <w:u w:color="ff0000"/>
                <w:rtl w:val="0"/>
                <w:lang w:val="it-IT"/>
              </w:rPr>
              <w:t>importanza del coordinamento tra colleghi</w:t>
            </w:r>
          </w:p>
          <w:p>
            <w:pPr>
              <w:pStyle w:val="Normal.0"/>
              <w:rPr>
                <w:u w:color="ff0000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u w:color="ff0000"/>
                <w:rtl w:val="0"/>
              </w:rPr>
            </w:pPr>
            <w:r>
              <w:rPr>
                <w:u w:color="ff0000"/>
                <w:rtl w:val="0"/>
                <w:lang w:val="it-IT"/>
              </w:rPr>
              <w:t>Operare nel rispetto delle normative dei prodotti e dell</w:t>
            </w:r>
            <w:r>
              <w:rPr>
                <w:u w:color="ff0000"/>
                <w:rtl w:val="0"/>
                <w:lang w:val="it-IT"/>
              </w:rPr>
              <w:t>’</w:t>
            </w:r>
            <w:r>
              <w:rPr>
                <w:u w:color="ff0000"/>
                <w:rtl w:val="0"/>
                <w:lang w:val="it-IT"/>
              </w:rPr>
              <w:t>ambiente di lavoro</w:t>
            </w:r>
          </w:p>
          <w:p>
            <w:pPr>
              <w:pStyle w:val="Normal.0"/>
              <w:rPr>
                <w:u w:color="ff0000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u w:color="ff0000"/>
                <w:rtl w:val="0"/>
              </w:rPr>
            </w:pPr>
            <w:r>
              <w:rPr>
                <w:u w:color="ff0000"/>
                <w:rtl w:val="0"/>
                <w:lang w:val="it-IT"/>
              </w:rPr>
              <w:t>Conoscere la struttura e la dotazione della sala ristornate</w:t>
            </w:r>
          </w:p>
          <w:p>
            <w:pPr>
              <w:pStyle w:val="Normal.0"/>
              <w:rPr>
                <w:u w:color="ff0000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u w:color="ff0000"/>
                <w:rtl w:val="0"/>
              </w:rPr>
            </w:pPr>
            <w:r>
              <w:rPr>
                <w:u w:color="ff0000"/>
                <w:rtl w:val="0"/>
                <w:lang w:val="it-IT"/>
              </w:rPr>
              <w:t>Inserirsi in un contesto lavorativo.</w:t>
            </w:r>
          </w:p>
          <w:p>
            <w:pPr>
              <w:pStyle w:val="Normal.0"/>
              <w:rPr>
                <w:u w:color="ff0000"/>
                <w:lang w:val="it-IT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ff0000"/>
                <w:rtl w:val="0"/>
                <w:lang w:val="it-IT"/>
              </w:rPr>
              <w:t>Inserirsi nel contesto lavorativo del bar con consapevolezza e padronanza.</w:t>
            </w:r>
          </w:p>
        </w:tc>
      </w:tr>
    </w:tbl>
    <w:p>
      <w:pPr>
        <w:pStyle w:val="Body Text"/>
        <w:widowControl w:val="0"/>
        <w:jc w:val="center"/>
        <w:rPr>
          <w:b w:val="1"/>
          <w:bCs w:val="1"/>
          <w:smallCaps w:val="1"/>
        </w:rPr>
      </w:pPr>
    </w:p>
    <w:p>
      <w:pPr>
        <w:pStyle w:val="Body Text"/>
        <w:jc w:val="center"/>
        <w:rPr>
          <w:b w:val="1"/>
          <w:bCs w:val="1"/>
        </w:rPr>
      </w:pPr>
    </w:p>
    <w:p>
      <w:pPr>
        <w:pStyle w:val="Body Text"/>
        <w:jc w:val="center"/>
        <w:rPr>
          <w:b w:val="1"/>
          <w:bCs w:val="1"/>
        </w:rPr>
      </w:pPr>
    </w:p>
    <w:p>
      <w:pPr>
        <w:pStyle w:val="Body Text"/>
        <w:jc w:val="center"/>
        <w:rPr>
          <w:b w:val="1"/>
          <w:bCs w:val="1"/>
        </w:rPr>
      </w:pPr>
    </w:p>
    <w:p>
      <w:pPr>
        <w:pStyle w:val="Body Text"/>
        <w:jc w:val="center"/>
        <w:rPr>
          <w:b w:val="1"/>
          <w:bCs w:val="1"/>
        </w:rPr>
      </w:pPr>
    </w:p>
    <w:p>
      <w:pPr>
        <w:pStyle w:val="Body Text"/>
        <w:jc w:val="center"/>
        <w:rPr>
          <w:b w:val="1"/>
          <w:bCs w:val="1"/>
        </w:rPr>
      </w:pPr>
    </w:p>
    <w:p>
      <w:pPr>
        <w:pStyle w:val="Body Text"/>
        <w:jc w:val="center"/>
        <w:rPr>
          <w:b w:val="1"/>
          <w:bCs w:val="1"/>
        </w:rPr>
      </w:pPr>
    </w:p>
    <w:p>
      <w:pPr>
        <w:pStyle w:val="Body Text"/>
        <w:jc w:val="center"/>
        <w:rPr>
          <w:b w:val="1"/>
          <w:bCs w:val="1"/>
        </w:rPr>
      </w:pPr>
    </w:p>
    <w:p>
      <w:pPr>
        <w:pStyle w:val="Body Text"/>
        <w:jc w:val="center"/>
        <w:rPr>
          <w:b w:val="1"/>
          <w:bCs w:val="1"/>
        </w:rPr>
      </w:pPr>
    </w:p>
    <w:p>
      <w:pPr>
        <w:pStyle w:val="Body Text"/>
        <w:jc w:val="center"/>
        <w:rPr>
          <w:b w:val="1"/>
          <w:bCs w:val="1"/>
        </w:rPr>
      </w:pPr>
    </w:p>
    <w:p>
      <w:pPr>
        <w:pStyle w:val="Body Text"/>
        <w:jc w:val="center"/>
        <w:rPr>
          <w:b w:val="1"/>
          <w:bCs w:val="1"/>
        </w:rPr>
      </w:pPr>
    </w:p>
    <w:p>
      <w:pPr>
        <w:pStyle w:val="Body Text"/>
        <w:jc w:val="center"/>
        <w:rPr>
          <w:b w:val="1"/>
          <w:bCs w:val="1"/>
        </w:rPr>
      </w:pPr>
    </w:p>
    <w:p>
      <w:pPr>
        <w:pStyle w:val="Body Text"/>
        <w:jc w:val="center"/>
        <w:rPr>
          <w:b w:val="1"/>
          <w:bCs w:val="1"/>
        </w:rPr>
      </w:pPr>
    </w:p>
    <w:p>
      <w:pPr>
        <w:pStyle w:val="Body Text"/>
        <w:jc w:val="center"/>
        <w:rPr>
          <w:b w:val="1"/>
          <w:bCs w:val="1"/>
        </w:rPr>
      </w:pPr>
    </w:p>
    <w:p>
      <w:pPr>
        <w:pStyle w:val="Body Text"/>
      </w:pPr>
      <w:r>
        <w:rPr>
          <w:rFonts w:cs="Arial Unicode MS" w:eastAsia="Arial Unicode MS"/>
          <w:b w:val="1"/>
          <w:bCs w:val="1"/>
          <w:rtl w:val="0"/>
          <w:lang w:val="it-IT"/>
        </w:rPr>
        <w:t xml:space="preserve">     Contenuti</w:t>
      </w:r>
    </w:p>
    <w:p>
      <w:pPr>
        <w:pStyle w:val="Body Text"/>
      </w:pPr>
    </w:p>
    <w:tbl>
      <w:tblPr>
        <w:tblW w:w="10347" w:type="dxa"/>
        <w:jc w:val="left"/>
        <w:tblInd w:w="64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779"/>
        <w:gridCol w:w="5568"/>
      </w:tblGrid>
      <w:tr>
        <w:tblPrEx>
          <w:shd w:val="clear" w:color="auto" w:fill="ced7e7"/>
        </w:tblPrEx>
        <w:trPr>
          <w:trHeight w:val="318" w:hRule="atLeast"/>
        </w:trPr>
        <w:tc>
          <w:tcPr>
            <w:tcW w:type="dxa" w:w="4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"/>
              <w:jc w:val="center"/>
            </w:pPr>
            <w:r>
              <w:rPr>
                <w:rtl w:val="0"/>
                <w:lang w:val="it-IT"/>
              </w:rPr>
              <w:t>TITOLO</w:t>
            </w:r>
          </w:p>
        </w:tc>
        <w:tc>
          <w:tcPr>
            <w:tcW w:type="dxa" w:w="55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"/>
              <w:jc w:val="center"/>
            </w:pPr>
            <w:r>
              <w:rPr>
                <w:rtl w:val="0"/>
                <w:lang w:val="it-IT"/>
              </w:rPr>
              <w:t>CONTENUTI Essenziali</w:t>
            </w:r>
          </w:p>
        </w:tc>
      </w:tr>
      <w:tr>
        <w:tblPrEx>
          <w:shd w:val="clear" w:color="auto" w:fill="ced7e7"/>
        </w:tblPrEx>
        <w:trPr>
          <w:trHeight w:val="6078" w:hRule="atLeast"/>
        </w:trPr>
        <w:tc>
          <w:tcPr>
            <w:tcW w:type="dxa" w:w="4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SICUREZZA E IGIENE</w:t>
            </w: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STRUTTURA E OFFERTA DEL RISTORANTE</w:t>
            </w: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IL LAVORO DI SALA</w:t>
            </w: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STRUTTURA E OFFERTA DEL BAR</w:t>
            </w: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</w:pPr>
            <w:r>
              <w:rPr>
                <w:lang w:val="it-IT"/>
              </w:rPr>
            </w:r>
          </w:p>
        </w:tc>
        <w:tc>
          <w:tcPr>
            <w:tcW w:type="dxa" w:w="55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SICUREZZA NEGLI AMBIENTI DI LAVORO</w:t>
            </w: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BUONE PRASSI IGIENICHE</w:t>
            </w: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SALA DEL RISTORANTE</w:t>
            </w: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ATTREZZATURA</w:t>
            </w: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OFFERTA RISTORATIVA</w:t>
            </w: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LA MISE EN PLACE DI SALA</w:t>
            </w: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IL SERVIZIO DI SALA</w:t>
            </w: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 METODI DI SERVIZIO</w:t>
            </w: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IL LOCALE E LE ATTREZZATURE</w:t>
            </w: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LE ABILITA</w:t>
            </w:r>
            <w:r>
              <w:rPr>
                <w:rtl w:val="0"/>
                <w:lang w:val="it-IT"/>
              </w:rPr>
              <w:t xml:space="preserve">’ </w:t>
            </w:r>
            <w:r>
              <w:rPr>
                <w:rtl w:val="0"/>
                <w:lang w:val="it-IT"/>
              </w:rPr>
              <w:t>DI BASE</w:t>
            </w: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LA CAFFETTERIA</w:t>
            </w: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LE BEVANDE</w:t>
            </w:r>
          </w:p>
          <w:p>
            <w:pPr>
              <w:pStyle w:val="Body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LA RISTORAZIONE AL BAR</w:t>
            </w:r>
          </w:p>
        </w:tc>
      </w:tr>
    </w:tbl>
    <w:p>
      <w:pPr>
        <w:pStyle w:val="Body Text"/>
        <w:widowControl w:val="0"/>
        <w:ind w:left="534" w:hanging="534"/>
      </w:pPr>
    </w:p>
    <w:p>
      <w:pPr>
        <w:pStyle w:val="Body Text"/>
        <w:jc w:val="center"/>
        <w:rPr>
          <w:b w:val="1"/>
          <w:bCs w:val="1"/>
        </w:rPr>
      </w:pPr>
    </w:p>
    <w:p>
      <w:pPr>
        <w:pStyle w:val="Body Text"/>
        <w:rPr>
          <w:b w:val="1"/>
          <w:bCs w:val="1"/>
        </w:rPr>
      </w:pPr>
      <w:r>
        <w:rPr>
          <w:rFonts w:cs="Arial Unicode MS" w:eastAsia="Arial Unicode MS"/>
          <w:b w:val="1"/>
          <w:bCs w:val="1"/>
          <w:rtl w:val="0"/>
          <w:lang w:val="it-IT"/>
        </w:rPr>
        <w:t xml:space="preserve">       Gli alunni che si iscriveranno alla 3</w:t>
      </w:r>
      <w:r>
        <w:rPr>
          <w:rFonts w:cs="Arial Unicode MS" w:eastAsia="Arial Unicode MS" w:hint="default"/>
          <w:b w:val="1"/>
          <w:bCs w:val="1"/>
          <w:rtl w:val="0"/>
          <w:lang w:val="it-IT"/>
        </w:rPr>
        <w:t>°</w:t>
      </w:r>
      <w:r>
        <w:rPr>
          <w:rFonts w:cs="Arial Unicode MS" w:eastAsia="Arial Unicode MS"/>
          <w:b w:val="1"/>
          <w:bCs w:val="1"/>
          <w:rtl w:val="0"/>
          <w:lang w:val="it-IT"/>
        </w:rPr>
        <w:t xml:space="preserve">classe dovranno sostenere un esame orale e pratico </w:t>
      </w:r>
    </w:p>
    <w:p>
      <w:pPr>
        <w:pStyle w:val="Body Text"/>
        <w:rPr>
          <w:b w:val="1"/>
          <w:bCs w:val="1"/>
        </w:rPr>
      </w:pPr>
      <w:r>
        <w:rPr>
          <w:rFonts w:cs="Arial Unicode MS" w:eastAsia="Arial Unicode MS"/>
          <w:b w:val="1"/>
          <w:bCs w:val="1"/>
          <w:rtl w:val="0"/>
          <w:lang w:val="it-IT"/>
        </w:rPr>
        <w:t xml:space="preserve">       sui contenuti essenziali del 2</w:t>
      </w:r>
      <w:r>
        <w:rPr>
          <w:rFonts w:cs="Arial Unicode MS" w:eastAsia="Arial Unicode MS" w:hint="default"/>
          <w:b w:val="1"/>
          <w:bCs w:val="1"/>
          <w:rtl w:val="0"/>
          <w:lang w:val="it-IT"/>
        </w:rPr>
        <w:t>°</w:t>
      </w:r>
      <w:r>
        <w:rPr>
          <w:rFonts w:cs="Arial Unicode MS" w:eastAsia="Arial Unicode MS"/>
          <w:b w:val="1"/>
          <w:bCs w:val="1"/>
          <w:rtl w:val="0"/>
          <w:lang w:val="it-IT"/>
        </w:rPr>
        <w:t>a.s..</w:t>
      </w:r>
    </w:p>
    <w:p>
      <w:pPr>
        <w:pStyle w:val="Body Text"/>
        <w:rPr>
          <w:b w:val="1"/>
          <w:bCs w:val="1"/>
        </w:rPr>
      </w:pPr>
    </w:p>
    <w:p>
      <w:pPr>
        <w:pStyle w:val="Body Text"/>
        <w:rPr>
          <w:b w:val="1"/>
          <w:bCs w:val="1"/>
        </w:rPr>
      </w:pPr>
    </w:p>
    <w:p>
      <w:pPr>
        <w:pStyle w:val="Body Text"/>
      </w:pPr>
      <w:r>
        <w:rPr>
          <w:b w:val="1"/>
          <w:bCs w:val="1"/>
        </w:rPr>
      </w:r>
    </w:p>
    <w:sectPr>
      <w:headerReference w:type="default" r:id="rId5"/>
      <w:footerReference w:type="default" r:id="rId6"/>
      <w:pgSz w:w="11900" w:h="16840" w:orient="portrait"/>
      <w:pgMar w:top="1418" w:right="357" w:bottom="1134" w:left="357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3</w:t>
    </w:r>
    <w:r>
      <w:rPr/>
      <w:fldChar w:fldCharType="end" w:fldLock="0"/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heading 5">
    <w:name w:val="heading 5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4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it-IT"/>
    </w:rPr>
  </w:style>
  <w:style w:type="paragraph" w:styleId="heading 2">
    <w:name w:val="heading 2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1"/>
    </w:pPr>
    <w:rPr>
      <w:rFonts w:ascii="Times New Roman" w:cs="Times New Roman" w:hAnsi="Times New Roman" w:eastAsia="Times New Roman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